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8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2020年度基本科研业务费专项经费预算表</w:t>
      </w:r>
    </w:p>
    <w:p>
      <w:pPr>
        <w:autoSpaceDE w:val="0"/>
        <w:autoSpaceDN w:val="0"/>
        <w:spacing w:line="28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项目名称：</w:t>
      </w:r>
    </w:p>
    <w:p>
      <w:pPr>
        <w:autoSpaceDE w:val="0"/>
        <w:autoSpaceDN w:val="0"/>
        <w:spacing w:line="280" w:lineRule="atLeas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项目负责人：</w:t>
      </w:r>
    </w:p>
    <w:tbl>
      <w:tblPr>
        <w:tblStyle w:val="4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7"/>
        <w:gridCol w:w="992"/>
        <w:gridCol w:w="1146"/>
        <w:gridCol w:w="438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992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预算数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46" w:type="dxa"/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最高比例</w:t>
            </w:r>
          </w:p>
        </w:tc>
        <w:tc>
          <w:tcPr>
            <w:tcW w:w="4382" w:type="dxa"/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预算项说明</w:t>
            </w:r>
          </w:p>
        </w:tc>
        <w:tc>
          <w:tcPr>
            <w:tcW w:w="1134" w:type="dxa"/>
            <w:shd w:val="clear" w:color="000000" w:fill="F2F2F2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0"/>
                <w:szCs w:val="20"/>
              </w:rPr>
              <w:t>申报说明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办公、图文制作、邮费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文具、复印打印等图文制作、邮费。不超项目总额10%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材料、测试加工、维修费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项目开展所需专用材料费、测试加工、技术服务、设备维修等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设备购置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项目开展所需购置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小型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设备费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差旅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项目所需的境内出差（含参加会议）的往返路费、住宿费、订票费、差旅补助等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资料费、版面费、知识产权等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发表论文的版面费、审稿费、图书资料费等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tbl>
      <w:tblPr>
        <w:tblStyle w:val="4"/>
        <w:tblW w:w="555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636"/>
        <w:gridCol w:w="384"/>
        <w:gridCol w:w="7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说  明：</w:t>
            </w:r>
          </w:p>
        </w:tc>
        <w:tc>
          <w:tcPr>
            <w:tcW w:w="127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1.此预算模板为全校基本科研业务费专项通用模板，报销范围原则上不得突破上述内容，具体以主管部门批复为准。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2.办公费、图文制作费、邮费等日常支出控制在预算总额的10%以内。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经费全校范围内竞争性使用，当学校经费使用达到国库额度上限时，全部经费停止使用。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4.经费使用截止时间2020年6月30日。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项目负责人一卡通号：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项目负责人签字：</w:t>
            </w:r>
          </w:p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经费主管部门负责人签字：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25A34"/>
    <w:rsid w:val="000757CD"/>
    <w:rsid w:val="000A725A"/>
    <w:rsid w:val="000B6E15"/>
    <w:rsid w:val="000D094E"/>
    <w:rsid w:val="000F0ADF"/>
    <w:rsid w:val="000F30F6"/>
    <w:rsid w:val="001226C9"/>
    <w:rsid w:val="00124031"/>
    <w:rsid w:val="0015317B"/>
    <w:rsid w:val="00164E69"/>
    <w:rsid w:val="00180A66"/>
    <w:rsid w:val="00186799"/>
    <w:rsid w:val="001E0EC3"/>
    <w:rsid w:val="00207380"/>
    <w:rsid w:val="002532C1"/>
    <w:rsid w:val="00267824"/>
    <w:rsid w:val="00297B58"/>
    <w:rsid w:val="002C7344"/>
    <w:rsid w:val="002E2A05"/>
    <w:rsid w:val="004071D7"/>
    <w:rsid w:val="00432171"/>
    <w:rsid w:val="004F49F4"/>
    <w:rsid w:val="00536DC2"/>
    <w:rsid w:val="005453B6"/>
    <w:rsid w:val="005E184B"/>
    <w:rsid w:val="006815FC"/>
    <w:rsid w:val="006D2CDB"/>
    <w:rsid w:val="006E0CED"/>
    <w:rsid w:val="006E12C5"/>
    <w:rsid w:val="006F7B6A"/>
    <w:rsid w:val="00727D3D"/>
    <w:rsid w:val="0074619C"/>
    <w:rsid w:val="00753A2A"/>
    <w:rsid w:val="007760F3"/>
    <w:rsid w:val="00781B1B"/>
    <w:rsid w:val="0078658B"/>
    <w:rsid w:val="007D018D"/>
    <w:rsid w:val="007F7A25"/>
    <w:rsid w:val="008312DD"/>
    <w:rsid w:val="008946D5"/>
    <w:rsid w:val="008D17CE"/>
    <w:rsid w:val="008F0137"/>
    <w:rsid w:val="00902469"/>
    <w:rsid w:val="00930E05"/>
    <w:rsid w:val="009939A8"/>
    <w:rsid w:val="009D2559"/>
    <w:rsid w:val="009D29E4"/>
    <w:rsid w:val="00A60D9A"/>
    <w:rsid w:val="00AF61CA"/>
    <w:rsid w:val="00B14853"/>
    <w:rsid w:val="00B27DEB"/>
    <w:rsid w:val="00B32052"/>
    <w:rsid w:val="00BB7783"/>
    <w:rsid w:val="00C23847"/>
    <w:rsid w:val="00C6601F"/>
    <w:rsid w:val="00C90416"/>
    <w:rsid w:val="00CC4CA3"/>
    <w:rsid w:val="00D008F3"/>
    <w:rsid w:val="00D60E8E"/>
    <w:rsid w:val="00D944F5"/>
    <w:rsid w:val="00DE7E13"/>
    <w:rsid w:val="00E615C4"/>
    <w:rsid w:val="00E64E64"/>
    <w:rsid w:val="00E8636D"/>
    <w:rsid w:val="00ED0CCB"/>
    <w:rsid w:val="00ED5F60"/>
    <w:rsid w:val="00F62BAB"/>
    <w:rsid w:val="00F65FA1"/>
    <w:rsid w:val="00FB7C46"/>
    <w:rsid w:val="166C0E2C"/>
    <w:rsid w:val="36E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722</Characters>
  <Lines>6</Lines>
  <Paragraphs>1</Paragraphs>
  <TotalTime>5</TotalTime>
  <ScaleCrop>false</ScaleCrop>
  <LinksUpToDate>false</LinksUpToDate>
  <CharactersWithSpaces>847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2020-01-07T08:54:00Z</dcterms:created>
  <dc:creator>任明旭</dc:creator>
  <cp:lastModifiedBy>007</cp:lastModifiedBy>
  <dcterms:modified xsi:type="dcterms:W3CDTF">2020-02-17T02:34:02Z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